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4927" w14:textId="19AD5CA8" w:rsidR="00B9207F" w:rsidRPr="00231F59" w:rsidRDefault="00231F59" w:rsidP="00231F59">
      <w:pPr>
        <w:rPr>
          <w:rFonts w:ascii="TH SarabunPSK" w:hAnsi="TH SarabunPSK" w:cs="TH SarabunPSK" w:hint="cs"/>
          <w:b/>
          <w:bCs/>
          <w:sz w:val="24"/>
          <w:szCs w:val="24"/>
          <w:cs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 xml:space="preserve">เงินอุดหนุนองค์กรปกครองส่วนท้องถิ่น ประจำปีงบประมาณ พ.ศ. </w:t>
      </w:r>
      <w:r w:rsidRPr="00231F59">
        <w:rPr>
          <w:rFonts w:ascii="TH SarabunPSK" w:hAnsi="TH SarabunPSK" w:cs="TH SarabunPSK"/>
          <w:b/>
          <w:bCs/>
          <w:sz w:val="24"/>
          <w:szCs w:val="24"/>
        </w:rPr>
        <w:t>2569</w:t>
      </w:r>
      <w:r w:rsidR="00514751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514751">
        <w:rPr>
          <w:rFonts w:ascii="TH SarabunPSK" w:hAnsi="TH SarabunPSK" w:cs="TH SarabunPSK" w:hint="cs"/>
          <w:b/>
          <w:bCs/>
          <w:sz w:val="24"/>
          <w:szCs w:val="24"/>
          <w:cs/>
        </w:rPr>
        <w:t>(เงินอุดหนุนเฉพาะกิจ)</w:t>
      </w:r>
    </w:p>
    <w:p w14:paraId="066DAC16" w14:textId="38802796" w:rsidR="00231F59" w:rsidRPr="00231F59" w:rsidRDefault="00231F59" w:rsidP="00231F59">
      <w:pPr>
        <w:rPr>
          <w:rFonts w:ascii="TH SarabunPSK" w:hAnsi="TH SarabunPSK" w:cs="TH SarabunPSK"/>
          <w:b/>
          <w:bCs/>
          <w:sz w:val="24"/>
          <w:szCs w:val="24"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>องค์การบริหารส่วนจังหวัดสุรินทร์</w:t>
      </w:r>
    </w:p>
    <w:p w14:paraId="277B6854" w14:textId="60DD9182" w:rsidR="00231F59" w:rsidRPr="00231F59" w:rsidRDefault="00231F59" w:rsidP="00231F59">
      <w:pPr>
        <w:rPr>
          <w:rFonts w:ascii="TH SarabunPSK" w:hAnsi="TH SarabunPSK" w:cs="TH SarabunPSK"/>
          <w:b/>
          <w:bCs/>
          <w:sz w:val="24"/>
          <w:szCs w:val="24"/>
        </w:rPr>
      </w:pPr>
      <w:r w:rsidRPr="00231F59">
        <w:rPr>
          <w:rFonts w:ascii="TH SarabunPSK" w:hAnsi="TH SarabunPSK" w:cs="TH SarabunPSK"/>
          <w:b/>
          <w:bCs/>
          <w:sz w:val="24"/>
          <w:szCs w:val="24"/>
        </w:rPr>
        <w:t xml:space="preserve">2 </w:t>
      </w: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>การจัดบริการสาธารณะด้านโครงสร้างพื้นฐาน</w:t>
      </w:r>
      <w:r w:rsidRPr="00231F59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231F59">
        <w:rPr>
          <w:rFonts w:ascii="TH SarabunPSK" w:hAnsi="TH SarabunPSK" w:cs="TH SarabunPSK" w:hint="cs"/>
          <w:b/>
          <w:bCs/>
          <w:sz w:val="24"/>
          <w:szCs w:val="24"/>
          <w:cs/>
        </w:rPr>
        <w:t>(งบประมาณ 52,869,000 บาท)</w:t>
      </w:r>
    </w:p>
    <w:p w14:paraId="4935E96C" w14:textId="515F641B" w:rsidR="00231F59" w:rsidRPr="00231F59" w:rsidRDefault="00231F59" w:rsidP="00231F59">
      <w:pPr>
        <w:rPr>
          <w:rFonts w:ascii="TH SarabunPSK" w:hAnsi="TH SarabunPSK" w:cs="TH SarabunPSK"/>
          <w:sz w:val="24"/>
          <w:szCs w:val="24"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>กิจกรรมหลัก :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 การจัดบริการสาธารณะด้านโครงสร้างพื้นฐาน</w:t>
      </w:r>
      <w:r>
        <w:rPr>
          <w:rFonts w:ascii="TH SarabunPSK" w:hAnsi="TH SarabunPSK" w:cs="TH SarabunPSK"/>
          <w:sz w:val="24"/>
          <w:szCs w:val="24"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</w:rPr>
        <w:t>(งบประมาณ 52,869,000 บาท)</w:t>
      </w:r>
    </w:p>
    <w:p w14:paraId="3448A90E" w14:textId="3FE5FE06" w:rsidR="00231F59" w:rsidRPr="00231F59" w:rsidRDefault="00231F59" w:rsidP="00231F59">
      <w:pPr>
        <w:rPr>
          <w:rFonts w:ascii="TH SarabunPSK" w:hAnsi="TH SarabunPSK" w:cs="TH SarabunPSK"/>
          <w:sz w:val="24"/>
          <w:szCs w:val="24"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>งบรายจ่าย :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 งบเงินอุดหนุน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(งบประมาณ 52,869,000 บาท)</w:t>
      </w:r>
    </w:p>
    <w:p w14:paraId="628A493D" w14:textId="715BB949" w:rsidR="00231F59" w:rsidRPr="00231F59" w:rsidRDefault="00231F59" w:rsidP="00231F59">
      <w:pPr>
        <w:rPr>
          <w:rFonts w:ascii="TH SarabunPSK" w:hAnsi="TH SarabunPSK" w:cs="TH SarabunPSK"/>
          <w:sz w:val="24"/>
          <w:szCs w:val="24"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 xml:space="preserve">ระดับที่ </w:t>
      </w:r>
      <w:r w:rsidRPr="00231F59">
        <w:rPr>
          <w:rFonts w:ascii="TH SarabunPSK" w:hAnsi="TH SarabunPSK" w:cs="TH SarabunPSK"/>
          <w:b/>
          <w:bCs/>
          <w:sz w:val="24"/>
          <w:szCs w:val="24"/>
        </w:rPr>
        <w:t>1 :</w:t>
      </w:r>
      <w:r w:rsidRPr="00231F59">
        <w:rPr>
          <w:rFonts w:ascii="TH SarabunPSK" w:hAnsi="TH SarabunPSK" w:cs="TH SarabunPSK"/>
          <w:sz w:val="24"/>
          <w:szCs w:val="24"/>
        </w:rPr>
        <w:t xml:space="preserve"> </w:t>
      </w:r>
      <w:r w:rsidRPr="00231F59">
        <w:rPr>
          <w:rFonts w:ascii="TH SarabunPSK" w:hAnsi="TH SarabunPSK" w:cs="TH SarabunPSK"/>
          <w:sz w:val="24"/>
          <w:szCs w:val="24"/>
          <w:cs/>
        </w:rPr>
        <w:t>เงินอุดหนุนการปรับปรุงบำรุงรักษาถนน</w:t>
      </w:r>
      <w:r>
        <w:rPr>
          <w:rFonts w:ascii="TH SarabunPSK" w:hAnsi="TH SarabunPSK" w:cs="TH SarabunPSK"/>
          <w:sz w:val="24"/>
          <w:szCs w:val="24"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</w:rPr>
        <w:t>(งบประมาณ 52,869,000 บาท)</w:t>
      </w:r>
    </w:p>
    <w:p w14:paraId="1E2416D8" w14:textId="52BFC633" w:rsidR="00231F59" w:rsidRDefault="00231F59" w:rsidP="00231F59">
      <w:pPr>
        <w:rPr>
          <w:rFonts w:ascii="TH SarabunPSK" w:hAnsi="TH SarabunPSK" w:cs="TH SarabunPSK"/>
          <w:sz w:val="24"/>
          <w:szCs w:val="24"/>
          <w:cs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 xml:space="preserve">ระดับที่ </w:t>
      </w:r>
      <w:r w:rsidRPr="00231F59">
        <w:rPr>
          <w:rFonts w:ascii="TH SarabunPSK" w:hAnsi="TH SarabunPSK" w:cs="TH SarabunPSK"/>
          <w:b/>
          <w:bCs/>
          <w:sz w:val="24"/>
          <w:szCs w:val="24"/>
        </w:rPr>
        <w:t>2 :</w:t>
      </w:r>
      <w:r w:rsidRPr="00231F59">
        <w:rPr>
          <w:rFonts w:ascii="TH SarabunPSK" w:hAnsi="TH SarabunPSK" w:cs="TH SarabunPSK"/>
          <w:sz w:val="24"/>
          <w:szCs w:val="24"/>
        </w:rPr>
        <w:t xml:space="preserve"> </w:t>
      </w:r>
      <w:r w:rsidRPr="00231F59">
        <w:rPr>
          <w:rFonts w:ascii="TH SarabunPSK" w:hAnsi="TH SarabunPSK" w:cs="TH SarabunPSK"/>
          <w:sz w:val="24"/>
          <w:szCs w:val="24"/>
          <w:cs/>
        </w:rPr>
        <w:t>ปรับปรุงถนนแอส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ฟัล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>ติกคอนกรีต</w:t>
      </w:r>
      <w:r>
        <w:rPr>
          <w:rFonts w:ascii="TH SarabunPSK" w:hAnsi="TH SarabunPSK" w:cs="TH SarabunPSK"/>
          <w:sz w:val="24"/>
          <w:szCs w:val="24"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</w:rPr>
        <w:t>(งบประมาณ 52,869,000 บาท)</w:t>
      </w:r>
    </w:p>
    <w:p w14:paraId="46456EF9" w14:textId="0D716516" w:rsidR="00231F59" w:rsidRDefault="00231F59" w:rsidP="00231F59">
      <w:pPr>
        <w:rPr>
          <w:rFonts w:ascii="TH SarabunPSK" w:hAnsi="TH SarabunPSK" w:cs="TH SarabunPSK"/>
          <w:sz w:val="24"/>
          <w:szCs w:val="24"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 xml:space="preserve">ระดับที่ </w:t>
      </w:r>
      <w:r w:rsidRPr="00231F59">
        <w:rPr>
          <w:rFonts w:ascii="TH SarabunPSK" w:hAnsi="TH SarabunPSK" w:cs="TH SarabunPSK"/>
          <w:b/>
          <w:bCs/>
          <w:sz w:val="24"/>
          <w:szCs w:val="24"/>
        </w:rPr>
        <w:t>3 :</w:t>
      </w:r>
      <w:r w:rsidRPr="00231F59">
        <w:rPr>
          <w:rFonts w:ascii="TH SarabunPSK" w:hAnsi="TH SarabunPSK" w:cs="TH SarabunPSK"/>
          <w:sz w:val="24"/>
          <w:szCs w:val="24"/>
        </w:rPr>
        <w:t xml:space="preserve"> </w:t>
      </w:r>
      <w:r w:rsidRPr="00231F59">
        <w:rPr>
          <w:rFonts w:ascii="TH SarabunPSK" w:hAnsi="TH SarabunPSK" w:cs="TH SarabunPSK"/>
          <w:sz w:val="24"/>
          <w:szCs w:val="24"/>
          <w:cs/>
        </w:rPr>
        <w:t>ซ่อมสร้างผิวทางแอส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ฟัล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 xml:space="preserve">ติกคอนกรีต โดยวิธี </w:t>
      </w:r>
      <w:r w:rsidRPr="00231F59">
        <w:rPr>
          <w:rFonts w:ascii="TH SarabunPSK" w:hAnsi="TH SarabunPSK" w:cs="TH SarabunPSK"/>
          <w:sz w:val="24"/>
          <w:szCs w:val="24"/>
        </w:rPr>
        <w:t xml:space="preserve">Pavement In - Place Recycling 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รหัสสายทาง สร.ถ. </w:t>
      </w:r>
      <w:r w:rsidRPr="00231F59">
        <w:rPr>
          <w:rFonts w:ascii="TH SarabunPSK" w:hAnsi="TH SarabunPSK" w:cs="TH SarabunPSK"/>
          <w:sz w:val="24"/>
          <w:szCs w:val="24"/>
        </w:rPr>
        <w:t>10074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 แยก ทช.สาย </w:t>
      </w:r>
      <w:r w:rsidRPr="00231F59">
        <w:rPr>
          <w:rFonts w:ascii="TH SarabunPSK" w:hAnsi="TH SarabunPSK" w:cs="TH SarabunPSK"/>
          <w:sz w:val="24"/>
          <w:szCs w:val="24"/>
        </w:rPr>
        <w:t xml:space="preserve">4026 – </w:t>
      </w:r>
      <w:r w:rsidRPr="00231F59">
        <w:rPr>
          <w:rFonts w:ascii="TH SarabunPSK" w:hAnsi="TH SarabunPSK" w:cs="TH SarabunPSK"/>
          <w:sz w:val="24"/>
          <w:szCs w:val="24"/>
          <w:cs/>
        </w:rPr>
        <w:t>บ้านประทัดบุ ตำบลท่าสว่าง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นาดี อำเภอเมือง จังหวัดสุรินทร์ ช่วง กม. </w:t>
      </w:r>
      <w:r w:rsidRPr="00231F59">
        <w:rPr>
          <w:rFonts w:ascii="TH SarabunPSK" w:hAnsi="TH SarabunPSK" w:cs="TH SarabunPSK"/>
          <w:sz w:val="24"/>
          <w:szCs w:val="24"/>
        </w:rPr>
        <w:t xml:space="preserve">12+200 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ถึง กม. </w:t>
      </w:r>
      <w:r w:rsidRPr="00231F59">
        <w:rPr>
          <w:rFonts w:ascii="TH SarabunPSK" w:hAnsi="TH SarabunPSK" w:cs="TH SarabunPSK"/>
          <w:sz w:val="24"/>
          <w:szCs w:val="24"/>
        </w:rPr>
        <w:t xml:space="preserve">14+085 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ระยะทาง </w:t>
      </w:r>
      <w:r w:rsidRPr="00231F59">
        <w:rPr>
          <w:rFonts w:ascii="TH SarabunPSK" w:hAnsi="TH SarabunPSK" w:cs="TH SarabunPSK"/>
          <w:sz w:val="24"/>
          <w:szCs w:val="24"/>
        </w:rPr>
        <w:t xml:space="preserve">1.885 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กิโลเมตร ผิวจราจรกว้าง </w:t>
      </w:r>
      <w:r w:rsidRPr="00231F59">
        <w:rPr>
          <w:rFonts w:ascii="TH SarabunPSK" w:hAnsi="TH SarabunPSK" w:cs="TH SarabunPSK"/>
          <w:sz w:val="24"/>
          <w:szCs w:val="24"/>
        </w:rPr>
        <w:t xml:space="preserve">6.00 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เมตร ไหล่ทางกว้างข้างละ </w:t>
      </w:r>
      <w:r w:rsidRPr="00231F59">
        <w:rPr>
          <w:rFonts w:ascii="TH SarabunPSK" w:hAnsi="TH SarabunPSK" w:cs="TH SarabunPSK"/>
          <w:sz w:val="24"/>
          <w:szCs w:val="24"/>
        </w:rPr>
        <w:t xml:space="preserve">1.00 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เมตร หนา </w:t>
      </w:r>
      <w:r w:rsidRPr="00231F59">
        <w:rPr>
          <w:rFonts w:ascii="TH SarabunPSK" w:hAnsi="TH SarabunPSK" w:cs="TH SarabunPSK"/>
          <w:sz w:val="24"/>
          <w:szCs w:val="24"/>
        </w:rPr>
        <w:t xml:space="preserve">0.05 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เมตร หรือมีพื้นที่ดำเนินการไม่น้อยกว่า </w:t>
      </w:r>
      <w:r w:rsidRPr="00231F59">
        <w:rPr>
          <w:rFonts w:ascii="TH SarabunPSK" w:hAnsi="TH SarabunPSK" w:cs="TH SarabunPSK"/>
          <w:sz w:val="24"/>
          <w:szCs w:val="24"/>
        </w:rPr>
        <w:t xml:space="preserve">15,080 </w:t>
      </w:r>
      <w:r w:rsidRPr="00231F59">
        <w:rPr>
          <w:rFonts w:ascii="TH SarabunPSK" w:hAnsi="TH SarabunPSK" w:cs="TH SarabunPSK"/>
          <w:sz w:val="24"/>
          <w:szCs w:val="24"/>
          <w:cs/>
        </w:rPr>
        <w:t>ตารางเมตร</w:t>
      </w:r>
      <w:r>
        <w:rPr>
          <w:rFonts w:ascii="TH SarabunPSK" w:hAnsi="TH SarabunPSK" w:cs="TH SarabunPSK"/>
          <w:sz w:val="24"/>
          <w:szCs w:val="24"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(งบประมาณ </w:t>
      </w:r>
      <w:r w:rsidRPr="00231F59">
        <w:rPr>
          <w:rFonts w:ascii="TH SarabunPSK" w:hAnsi="TH SarabunPSK" w:cs="TH SarabunPSK"/>
          <w:sz w:val="24"/>
          <w:szCs w:val="24"/>
          <w:cs/>
        </w:rPr>
        <w:t>9</w:t>
      </w:r>
      <w:r>
        <w:rPr>
          <w:rFonts w:ascii="TH SarabunPSK" w:hAnsi="TH SarabunPSK" w:cs="TH SarabunPSK" w:hint="cs"/>
          <w:sz w:val="24"/>
          <w:szCs w:val="24"/>
          <w:cs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990</w:t>
      </w:r>
      <w:r>
        <w:rPr>
          <w:rFonts w:ascii="TH SarabunPSK" w:hAnsi="TH SarabunPSK" w:cs="TH SarabunPSK" w:hint="cs"/>
          <w:sz w:val="24"/>
          <w:szCs w:val="24"/>
          <w:cs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000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บาท)</w:t>
      </w:r>
    </w:p>
    <w:p w14:paraId="523FA41B" w14:textId="362DD5E4" w:rsidR="00231F59" w:rsidRDefault="00231F59" w:rsidP="00231F59">
      <w:pPr>
        <w:rPr>
          <w:rFonts w:ascii="TH SarabunPSK" w:hAnsi="TH SarabunPSK" w:cs="TH SarabunPSK"/>
          <w:sz w:val="24"/>
          <w:szCs w:val="24"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>ระดับที่ 3 :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 ซ่อมสร้างผิวทางแอส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ฟัล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 xml:space="preserve">ติกคอนกรีต โดยวิธี </w:t>
      </w:r>
      <w:r w:rsidRPr="00231F59">
        <w:rPr>
          <w:rFonts w:ascii="TH SarabunPSK" w:hAnsi="TH SarabunPSK" w:cs="TH SarabunPSK"/>
          <w:sz w:val="24"/>
          <w:szCs w:val="24"/>
        </w:rPr>
        <w:t xml:space="preserve">Pavement In - Place Recycling </w:t>
      </w:r>
      <w:r w:rsidRPr="00231F59">
        <w:rPr>
          <w:rFonts w:ascii="TH SarabunPSK" w:hAnsi="TH SarabunPSK" w:cs="TH SarabunPSK"/>
          <w:sz w:val="24"/>
          <w:szCs w:val="24"/>
          <w:cs/>
        </w:rPr>
        <w:t>รหัสสายทาง สร.ถ. 10004 บ้านหนองตาด- บ้านหนองแวง-บ้าน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โส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>มน ตำบลเมืองแก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บัวโคก อำเภอท่าตูม จังหวัดสุรินทร์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31F59">
        <w:rPr>
          <w:rFonts w:ascii="TH SarabunPSK" w:hAnsi="TH SarabunPSK" w:cs="TH SarabunPSK"/>
          <w:sz w:val="24"/>
          <w:szCs w:val="24"/>
          <w:cs/>
        </w:rPr>
        <w:t>ช่วง กม. 4+500 ถึง กม.7+000 ระยะทาง 2.500 กิโลเมตร ผิวจราจรกว้าง 6.00 เมตร ไหล่ทางกว้างข้างละ 0.00 เมตร  หนา 0.05 เมตร หรือมีพื้นที่ดำเนินการไม่น้อยกว่า 15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000 ตารางเมตร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(งบประมาณ </w:t>
      </w:r>
      <w:r w:rsidRPr="00231F59">
        <w:rPr>
          <w:rFonts w:ascii="TH SarabunPSK" w:hAnsi="TH SarabunPSK" w:cs="TH SarabunPSK"/>
          <w:sz w:val="24"/>
          <w:szCs w:val="24"/>
          <w:cs/>
        </w:rPr>
        <w:t>9</w:t>
      </w:r>
      <w:r>
        <w:rPr>
          <w:rFonts w:ascii="TH SarabunPSK" w:hAnsi="TH SarabunPSK" w:cs="TH SarabunPSK" w:hint="cs"/>
          <w:sz w:val="24"/>
          <w:szCs w:val="24"/>
          <w:cs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990</w:t>
      </w:r>
      <w:r>
        <w:rPr>
          <w:rFonts w:ascii="TH SarabunPSK" w:hAnsi="TH SarabunPSK" w:cs="TH SarabunPSK" w:hint="cs"/>
          <w:sz w:val="24"/>
          <w:szCs w:val="24"/>
          <w:cs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000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บาท)</w:t>
      </w:r>
    </w:p>
    <w:p w14:paraId="1773521D" w14:textId="1209D474" w:rsidR="00231F59" w:rsidRDefault="00231F59" w:rsidP="00231F59">
      <w:pPr>
        <w:rPr>
          <w:rFonts w:ascii="TH SarabunPSK" w:hAnsi="TH SarabunPSK" w:cs="TH SarabunPSK"/>
          <w:sz w:val="24"/>
          <w:szCs w:val="24"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>ระดับที่ 3 :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 ซ่อมสร้างผิวทางแอส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ฟัล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 xml:space="preserve">ติกคอนกรีต โดยวิธี </w:t>
      </w:r>
      <w:r w:rsidRPr="00231F59">
        <w:rPr>
          <w:rFonts w:ascii="TH SarabunPSK" w:hAnsi="TH SarabunPSK" w:cs="TH SarabunPSK"/>
          <w:sz w:val="24"/>
          <w:szCs w:val="24"/>
        </w:rPr>
        <w:t xml:space="preserve">Pavement In - Place Recycling </w:t>
      </w:r>
      <w:r w:rsidRPr="00231F59">
        <w:rPr>
          <w:rFonts w:ascii="TH SarabunPSK" w:hAnsi="TH SarabunPSK" w:cs="TH SarabunPSK"/>
          <w:sz w:val="24"/>
          <w:szCs w:val="24"/>
          <w:cs/>
        </w:rPr>
        <w:t>รหัสสายทาง สร.ถ. 10092 บ้านหนองตบ - บ้านนาเรือง ตำบลด่าน อำเภอกาบเชิง จังหวัดสุรินทร์  ช่วง กม. 0+000 ถึง กม. 1+500 ระยะทาง 1.500 กิโลเมตร ผิวจราจรกว้าง 6.00 เมตร ไหล่ทางกว้างข้างละ 0.00 เมตร ระยะทางรวม 1.500 กิโลเมตร หนา 0.05 เมตร หรือมีพื้นที่ดำเนินการไม่น้อยกว่า 9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000 ตารางเมตร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(งบประมาณ 6,190,000 บาท)</w:t>
      </w:r>
    </w:p>
    <w:p w14:paraId="1E28193E" w14:textId="355AFEE3" w:rsidR="00231F59" w:rsidRDefault="00231F59" w:rsidP="00231F59">
      <w:pPr>
        <w:rPr>
          <w:rFonts w:ascii="TH SarabunPSK" w:hAnsi="TH SarabunPSK" w:cs="TH SarabunPSK"/>
          <w:sz w:val="24"/>
          <w:szCs w:val="24"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>ระดับที่ 3 :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 ซ่อมสร้างผิวทางแอส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ฟัล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 xml:space="preserve">ติกคอนกรีต โดยวิธี </w:t>
      </w:r>
      <w:r w:rsidRPr="00231F59">
        <w:rPr>
          <w:rFonts w:ascii="TH SarabunPSK" w:hAnsi="TH SarabunPSK" w:cs="TH SarabunPSK"/>
          <w:sz w:val="24"/>
          <w:szCs w:val="24"/>
        </w:rPr>
        <w:t xml:space="preserve">Pavement In - Place Recycling  </w:t>
      </w:r>
      <w:r w:rsidRPr="00231F59">
        <w:rPr>
          <w:rFonts w:ascii="TH SarabunPSK" w:hAnsi="TH SarabunPSK" w:cs="TH SarabunPSK"/>
          <w:sz w:val="24"/>
          <w:szCs w:val="24"/>
          <w:cs/>
        </w:rPr>
        <w:t>รหัสสายทาง สร.ถ. 10047 บ้านตะตึงไถง – บ้านเกรียด ตำบลนอกเมือง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เทนมี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ย์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 xml:space="preserve">  อำเภอเมือง จังหวัดสุรินทร์ - ช่วงที่ 1 กม. 4+535 ถึง กม. 5+600 ระยะทาง 1.065 กิโลเมตร ผิวจราจรกว้าง 6.00 เมตร ไหล่ทางกว้างข้างละ 1.00 เมตร  - ช่วงที่ 2 กม.5+600 ถึง กม.5+630 ระยะทาง 0.030 กิโลเมตร ผิวจราจรกว้าง 6.00 เมตร ไหลทางกว้างข้างละ 1.50 เมตร (</w:t>
      </w:r>
      <w:r w:rsidRPr="00231F59">
        <w:rPr>
          <w:rFonts w:ascii="TH SarabunPSK" w:hAnsi="TH SarabunPSK" w:cs="TH SarabunPSK"/>
          <w:sz w:val="24"/>
          <w:szCs w:val="24"/>
        </w:rPr>
        <w:t xml:space="preserve">Overlay) - </w:t>
      </w:r>
      <w:r w:rsidRPr="00231F59">
        <w:rPr>
          <w:rFonts w:ascii="TH SarabunPSK" w:hAnsi="TH SarabunPSK" w:cs="TH SarabunPSK"/>
          <w:sz w:val="24"/>
          <w:szCs w:val="24"/>
          <w:cs/>
        </w:rPr>
        <w:t>ช่วงที่ 3 กม. 5+630 ถึง กม. 5+900 ระยะทาง 0.270 กิโลเมตร ผิวจราจรกว้าง  6.00 เมตร ไหล่ทางกว้างข้างละ1.00 เมตร ระยะทางรวม 1.365 กิโลเมตร หนา 0.05 เมตร หรือมีพื้นที่ดำเนินการไม่น้อยกว่า 10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950 ตารางเมตร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(งบประมาณ 6,800,000 บาท)</w:t>
      </w:r>
    </w:p>
    <w:p w14:paraId="7EF12367" w14:textId="03D06A5F" w:rsidR="00231F59" w:rsidRDefault="00231F59" w:rsidP="00231F59">
      <w:pPr>
        <w:rPr>
          <w:rFonts w:ascii="TH SarabunPSK" w:hAnsi="TH SarabunPSK" w:cs="TH SarabunPSK"/>
          <w:sz w:val="24"/>
          <w:szCs w:val="24"/>
          <w:cs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>ระดับที่ 3 :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 ซ่อมสร้างผิวทางแอส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ฟัล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 xml:space="preserve">ติกคอนกรีต โดยวิธี </w:t>
      </w:r>
      <w:r w:rsidRPr="00231F59">
        <w:rPr>
          <w:rFonts w:ascii="TH SarabunPSK" w:hAnsi="TH SarabunPSK" w:cs="TH SarabunPSK"/>
          <w:sz w:val="24"/>
          <w:szCs w:val="24"/>
        </w:rPr>
        <w:t xml:space="preserve">Pavement In - Place Recycling  </w:t>
      </w:r>
      <w:r w:rsidRPr="00231F59">
        <w:rPr>
          <w:rFonts w:ascii="TH SarabunPSK" w:hAnsi="TH SarabunPSK" w:cs="TH SarabunPSK"/>
          <w:sz w:val="24"/>
          <w:szCs w:val="24"/>
          <w:cs/>
        </w:rPr>
        <w:t>รหัสสายทาง สร.ถ. 10132 บ้านละเอาะ - บ้านโคกยาว ตำบล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จีก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>แดก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โคกกลาง อำเภอพนนมดงรัก จังหวัดสุรินทร์  ช่วง กม. 0+000 ถึง กม. 2+495 ระยะทาง 2.495 กิโลเมตร ผิวจราจรกว้าง 6.00 เมตร ไหล่ทางกว้างข้างละ 0.00 เมตร ระยะทางรวม 2.495 กิโลเมตร หนา 0.05 เมตร หรือมีพื้นที่ดำเนินการไม่น้อยกว่า 14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970 ตารางเมตร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(งบประมาณ 9,999,000 บาท)</w:t>
      </w:r>
    </w:p>
    <w:p w14:paraId="6D8D7EF3" w14:textId="2ED767D6" w:rsidR="00231F59" w:rsidRPr="00231F59" w:rsidRDefault="00231F59" w:rsidP="00231F59">
      <w:pPr>
        <w:rPr>
          <w:rFonts w:ascii="TH SarabunPSK" w:hAnsi="TH SarabunPSK" w:cs="TH SarabunPSK"/>
          <w:sz w:val="24"/>
          <w:szCs w:val="24"/>
          <w:cs/>
        </w:rPr>
      </w:pPr>
      <w:r w:rsidRPr="00231F59">
        <w:rPr>
          <w:rFonts w:ascii="TH SarabunPSK" w:hAnsi="TH SarabunPSK" w:cs="TH SarabunPSK"/>
          <w:b/>
          <w:bCs/>
          <w:sz w:val="24"/>
          <w:szCs w:val="24"/>
          <w:cs/>
        </w:rPr>
        <w:t>ระดับที่ 3 :</w:t>
      </w:r>
      <w:r w:rsidRPr="00231F59">
        <w:rPr>
          <w:rFonts w:ascii="TH SarabunPSK" w:hAnsi="TH SarabunPSK" w:cs="TH SarabunPSK"/>
          <w:sz w:val="24"/>
          <w:szCs w:val="24"/>
          <w:cs/>
        </w:rPr>
        <w:t xml:space="preserve"> ซ่อมสร้างผิวทางแอส</w:t>
      </w:r>
      <w:proofErr w:type="spellStart"/>
      <w:r w:rsidRPr="00231F59">
        <w:rPr>
          <w:rFonts w:ascii="TH SarabunPSK" w:hAnsi="TH SarabunPSK" w:cs="TH SarabunPSK"/>
          <w:sz w:val="24"/>
          <w:szCs w:val="24"/>
          <w:cs/>
        </w:rPr>
        <w:t>ฟัล</w:t>
      </w:r>
      <w:proofErr w:type="spellEnd"/>
      <w:r w:rsidRPr="00231F59">
        <w:rPr>
          <w:rFonts w:ascii="TH SarabunPSK" w:hAnsi="TH SarabunPSK" w:cs="TH SarabunPSK"/>
          <w:sz w:val="24"/>
          <w:szCs w:val="24"/>
          <w:cs/>
        </w:rPr>
        <w:t xml:space="preserve">ติกคอนกรีต โดยวิธี </w:t>
      </w:r>
      <w:r w:rsidRPr="00231F59">
        <w:rPr>
          <w:rFonts w:ascii="TH SarabunPSK" w:hAnsi="TH SarabunPSK" w:cs="TH SarabunPSK"/>
          <w:sz w:val="24"/>
          <w:szCs w:val="24"/>
        </w:rPr>
        <w:t xml:space="preserve">Pavement In - Place Recycling  </w:t>
      </w:r>
      <w:r w:rsidRPr="00231F59">
        <w:rPr>
          <w:rFonts w:ascii="TH SarabunPSK" w:hAnsi="TH SarabunPSK" w:cs="TH SarabunPSK"/>
          <w:sz w:val="24"/>
          <w:szCs w:val="24"/>
          <w:cs/>
        </w:rPr>
        <w:t>รหัสสายทาง สร.ถ. 10028 บ้านยางชุม - บ้านดู่นาหนองไผ่ ตำบลศรีณรงค์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นาหนองไผ่ อำเภอชุมพลบุรี จังหวัดสุรินทร์ ช่วง กม. 4+800 ถึง กม. 6+675 ระยะทาง 1.875 กิโลเมตร ผิวจราจรกว้าง 6.00 เมตร ไหล่ทางกว้างข้างละ 1.00 เมตร  หนา 0.05 เมตร หรือมีพื้นที่ดำเนินการไม่น้อยกว่า 15</w:t>
      </w:r>
      <w:r w:rsidRPr="00231F59">
        <w:rPr>
          <w:rFonts w:ascii="TH SarabunPSK" w:hAnsi="TH SarabunPSK" w:cs="TH SarabunPSK"/>
          <w:sz w:val="24"/>
          <w:szCs w:val="24"/>
        </w:rPr>
        <w:t>,</w:t>
      </w:r>
      <w:r w:rsidRPr="00231F59">
        <w:rPr>
          <w:rFonts w:ascii="TH SarabunPSK" w:hAnsi="TH SarabunPSK" w:cs="TH SarabunPSK"/>
          <w:sz w:val="24"/>
          <w:szCs w:val="24"/>
          <w:cs/>
        </w:rPr>
        <w:t>000 ตารางเมตร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(งบประมาณ 9,900,000 บาท)</w:t>
      </w:r>
    </w:p>
    <w:sectPr w:rsidR="00231F59" w:rsidRPr="00231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59"/>
    <w:rsid w:val="00231F59"/>
    <w:rsid w:val="00506B59"/>
    <w:rsid w:val="00514751"/>
    <w:rsid w:val="00B9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0FFA"/>
  <w15:chartTrackingRefBased/>
  <w15:docId w15:val="{13317C87-D9BD-4B44-ADB7-12499E5B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2026-07-07T07:13:00Z</dcterms:created>
  <dcterms:modified xsi:type="dcterms:W3CDTF">2026-07-07T07:27:00Z</dcterms:modified>
</cp:coreProperties>
</file>